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C5A" w:rsidRPr="00AF7C5A" w:rsidRDefault="00AF7C5A" w:rsidP="00AF7C5A">
      <w:pPr>
        <w:rPr>
          <w:b/>
          <w:sz w:val="24"/>
          <w:szCs w:val="24"/>
        </w:rPr>
      </w:pPr>
      <w:r w:rsidRPr="00AF7C5A">
        <w:rPr>
          <w:b/>
          <w:sz w:val="24"/>
          <w:szCs w:val="24"/>
        </w:rPr>
        <w:t>18.10.24г. МДК 02.01</w:t>
      </w:r>
    </w:p>
    <w:p w:rsidR="00AF7C5A" w:rsidRDefault="00AF7C5A" w:rsidP="00AF7C5A">
      <w:pPr>
        <w:rPr>
          <w:b/>
          <w:sz w:val="28"/>
          <w:szCs w:val="28"/>
        </w:rPr>
      </w:pPr>
    </w:p>
    <w:p w:rsidR="00AF7C5A" w:rsidRDefault="00AF7C5A" w:rsidP="00AF7C5A">
      <w:pPr>
        <w:ind w:firstLine="709"/>
        <w:jc w:val="center"/>
        <w:rPr>
          <w:sz w:val="28"/>
          <w:szCs w:val="28"/>
        </w:rPr>
      </w:pPr>
      <w:r w:rsidRPr="00AF7C5A">
        <w:rPr>
          <w:b/>
          <w:sz w:val="28"/>
          <w:szCs w:val="28"/>
        </w:rPr>
        <w:t>М</w:t>
      </w:r>
      <w:r w:rsidRPr="00AF7C5A">
        <w:rPr>
          <w:b/>
          <w:sz w:val="28"/>
          <w:szCs w:val="28"/>
        </w:rPr>
        <w:t>етодов диагностирова</w:t>
      </w:r>
      <w:r w:rsidRPr="00AF7C5A">
        <w:rPr>
          <w:b/>
          <w:sz w:val="28"/>
          <w:szCs w:val="28"/>
        </w:rPr>
        <w:softHyphen/>
        <w:t>ния параметров технического состояния компрессоров</w:t>
      </w:r>
    </w:p>
    <w:p w:rsidR="00AF7C5A" w:rsidRDefault="00AF7C5A" w:rsidP="00AF7C5A">
      <w:pPr>
        <w:jc w:val="both"/>
        <w:rPr>
          <w:b/>
          <w:sz w:val="24"/>
          <w:szCs w:val="24"/>
        </w:rPr>
      </w:pPr>
    </w:p>
    <w:p w:rsidR="00AF7C5A" w:rsidRPr="00AF7C5A" w:rsidRDefault="00AF7C5A" w:rsidP="00AF7C5A">
      <w:pPr>
        <w:jc w:val="both"/>
        <w:rPr>
          <w:b/>
          <w:sz w:val="24"/>
          <w:szCs w:val="24"/>
        </w:rPr>
      </w:pPr>
      <w:r w:rsidRPr="00AF7C5A">
        <w:rPr>
          <w:b/>
          <w:sz w:val="24"/>
          <w:szCs w:val="24"/>
        </w:rPr>
        <w:t>Задание: изучить лекц</w:t>
      </w:r>
      <w:r>
        <w:rPr>
          <w:b/>
          <w:sz w:val="24"/>
          <w:szCs w:val="24"/>
        </w:rPr>
        <w:t>ию и законспектировать.</w:t>
      </w:r>
      <w:bookmarkStart w:id="0" w:name="_GoBack"/>
      <w:bookmarkEnd w:id="0"/>
    </w:p>
    <w:p w:rsidR="00AF7C5A" w:rsidRDefault="00AF7C5A" w:rsidP="00AF7C5A">
      <w:pPr>
        <w:ind w:firstLine="709"/>
        <w:jc w:val="both"/>
        <w:rPr>
          <w:sz w:val="28"/>
          <w:szCs w:val="28"/>
        </w:rPr>
      </w:pPr>
    </w:p>
    <w:p w:rsidR="00AF7C5A" w:rsidRDefault="00AF7C5A" w:rsidP="00AF7C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Исправность и работоспособность машин и оборудования характеризуется </w:t>
      </w:r>
      <w:r>
        <w:rPr>
          <w:i/>
          <w:iCs/>
          <w:sz w:val="24"/>
          <w:szCs w:val="24"/>
        </w:rPr>
        <w:t>функциональными</w:t>
      </w:r>
      <w:r>
        <w:rPr>
          <w:sz w:val="24"/>
          <w:szCs w:val="24"/>
        </w:rPr>
        <w:t xml:space="preserve"> и </w:t>
      </w:r>
      <w:r>
        <w:rPr>
          <w:i/>
          <w:iCs/>
          <w:sz w:val="24"/>
          <w:szCs w:val="24"/>
        </w:rPr>
        <w:t>ресурсными</w:t>
      </w:r>
      <w:r>
        <w:rPr>
          <w:sz w:val="24"/>
          <w:szCs w:val="24"/>
        </w:rPr>
        <w:t xml:space="preserve"> параметрами. Для холодильного компрессора функциональными пара</w:t>
      </w:r>
      <w:r>
        <w:rPr>
          <w:sz w:val="24"/>
          <w:szCs w:val="24"/>
        </w:rPr>
        <w:softHyphen/>
        <w:t>метрами, характеризующими непосредственно его работо</w:t>
      </w:r>
      <w:r>
        <w:rPr>
          <w:sz w:val="24"/>
          <w:szCs w:val="24"/>
        </w:rPr>
        <w:softHyphen/>
        <w:t>способность, явля</w:t>
      </w:r>
      <w:r>
        <w:rPr>
          <w:sz w:val="24"/>
          <w:szCs w:val="24"/>
        </w:rPr>
        <w:softHyphen/>
        <w:t>ются: холодопроизводи</w:t>
      </w:r>
      <w:r>
        <w:rPr>
          <w:sz w:val="24"/>
          <w:szCs w:val="24"/>
        </w:rPr>
        <w:softHyphen/>
        <w:t>тель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ность, отношение давлений, КПД, по</w:t>
      </w:r>
      <w:r>
        <w:rPr>
          <w:sz w:val="24"/>
          <w:szCs w:val="24"/>
        </w:rPr>
        <w:softHyphen/>
        <w:t>тре</w:t>
      </w:r>
      <w:r>
        <w:rPr>
          <w:sz w:val="24"/>
          <w:szCs w:val="24"/>
        </w:rPr>
        <w:softHyphen/>
        <w:t>бляемая мощность. К ресурсным пара</w:t>
      </w:r>
      <w:r>
        <w:rPr>
          <w:sz w:val="24"/>
          <w:szCs w:val="24"/>
        </w:rPr>
        <w:softHyphen/>
        <w:t>метрам, харак</w:t>
      </w:r>
      <w:r>
        <w:rPr>
          <w:sz w:val="24"/>
          <w:szCs w:val="24"/>
        </w:rPr>
        <w:softHyphen/>
        <w:t>те</w:t>
      </w:r>
      <w:r>
        <w:rPr>
          <w:sz w:val="24"/>
          <w:szCs w:val="24"/>
        </w:rPr>
        <w:softHyphen/>
        <w:t>ризующим долговечность технических  систем ком</w:t>
      </w:r>
      <w:r>
        <w:rPr>
          <w:sz w:val="24"/>
          <w:szCs w:val="24"/>
        </w:rPr>
        <w:softHyphen/>
        <w:t>прессора, следует отнести износостойкость наиболее изна</w:t>
      </w:r>
      <w:r>
        <w:rPr>
          <w:sz w:val="24"/>
          <w:szCs w:val="24"/>
        </w:rPr>
        <w:softHyphen/>
        <w:t>ши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ваемых деталей, прочность деталей, давление и расход масла и т. д. </w:t>
      </w:r>
    </w:p>
    <w:p w:rsidR="00AF7C5A" w:rsidRDefault="00AF7C5A" w:rsidP="00AF7C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техническом диагностировании принято различать пара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метры </w:t>
      </w:r>
      <w:r>
        <w:rPr>
          <w:i/>
          <w:iCs/>
          <w:sz w:val="24"/>
          <w:szCs w:val="24"/>
        </w:rPr>
        <w:t>структурные</w:t>
      </w:r>
      <w:r>
        <w:rPr>
          <w:sz w:val="24"/>
          <w:szCs w:val="24"/>
        </w:rPr>
        <w:t xml:space="preserve"> и </w:t>
      </w:r>
      <w:r>
        <w:rPr>
          <w:i/>
          <w:iCs/>
          <w:sz w:val="24"/>
          <w:szCs w:val="24"/>
        </w:rPr>
        <w:t>диагностические</w:t>
      </w:r>
      <w:r>
        <w:rPr>
          <w:sz w:val="24"/>
          <w:szCs w:val="24"/>
        </w:rPr>
        <w:t xml:space="preserve">. Первые </w:t>
      </w:r>
      <w:r>
        <w:rPr>
          <w:i/>
          <w:iCs/>
          <w:sz w:val="24"/>
          <w:szCs w:val="24"/>
        </w:rPr>
        <w:t>непосред</w:t>
      </w:r>
      <w:r>
        <w:rPr>
          <w:i/>
          <w:iCs/>
          <w:sz w:val="24"/>
          <w:szCs w:val="24"/>
        </w:rPr>
        <w:softHyphen/>
        <w:t>ственно</w:t>
      </w:r>
      <w:r>
        <w:rPr>
          <w:sz w:val="24"/>
          <w:szCs w:val="24"/>
        </w:rPr>
        <w:t xml:space="preserve"> отражают состояние тех или иных элементов изделия – износ поверхности, микр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макродефекты</w:t>
      </w:r>
      <w:proofErr w:type="spellEnd"/>
      <w:r>
        <w:rPr>
          <w:sz w:val="24"/>
          <w:szCs w:val="24"/>
        </w:rPr>
        <w:t xml:space="preserve"> деталей, внутренние напряжения и т. д. Вторые </w:t>
      </w:r>
      <w:r>
        <w:rPr>
          <w:i/>
          <w:iCs/>
          <w:sz w:val="24"/>
          <w:szCs w:val="24"/>
        </w:rPr>
        <w:t xml:space="preserve">косвенно </w:t>
      </w:r>
      <w:r>
        <w:rPr>
          <w:sz w:val="24"/>
          <w:szCs w:val="24"/>
        </w:rPr>
        <w:t>характеризуют структурные параметры на основании установленных между ними зависи</w:t>
      </w:r>
      <w:r>
        <w:rPr>
          <w:sz w:val="24"/>
          <w:szCs w:val="24"/>
        </w:rPr>
        <w:softHyphen/>
        <w:t>мо</w:t>
      </w:r>
      <w:r>
        <w:rPr>
          <w:sz w:val="24"/>
          <w:szCs w:val="24"/>
        </w:rPr>
        <w:softHyphen/>
        <w:t>стей. Так, например, интенсивность изнашивания деталей ком</w:t>
      </w:r>
      <w:r>
        <w:rPr>
          <w:sz w:val="24"/>
          <w:szCs w:val="24"/>
        </w:rPr>
        <w:softHyphen/>
        <w:t>прес</w:t>
      </w:r>
      <w:r>
        <w:rPr>
          <w:sz w:val="24"/>
          <w:szCs w:val="24"/>
        </w:rPr>
        <w:softHyphen/>
        <w:t>сора может характеризоваться температурой смазывающего масла и содержанием в  масле продуктов изна</w:t>
      </w:r>
      <w:r>
        <w:rPr>
          <w:sz w:val="24"/>
          <w:szCs w:val="24"/>
        </w:rPr>
        <w:softHyphen/>
        <w:t>ши</w:t>
      </w:r>
      <w:r>
        <w:rPr>
          <w:sz w:val="24"/>
          <w:szCs w:val="24"/>
        </w:rPr>
        <w:softHyphen/>
        <w:t xml:space="preserve">вания. </w:t>
      </w:r>
    </w:p>
    <w:p w:rsidR="00AF7C5A" w:rsidRDefault="00AF7C5A" w:rsidP="00AF7C5A">
      <w:pPr>
        <w:spacing w:line="300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Связи между структурными и диагностическими пара</w:t>
      </w:r>
      <w:r>
        <w:rPr>
          <w:sz w:val="24"/>
          <w:szCs w:val="24"/>
        </w:rPr>
        <w:softHyphen/>
        <w:t>метрами  устанавливаются в результате предварительной обра</w:t>
      </w:r>
      <w:r>
        <w:rPr>
          <w:sz w:val="24"/>
          <w:szCs w:val="24"/>
        </w:rPr>
        <w:softHyphen/>
        <w:t xml:space="preserve">ботки статистической информации о работе исправного изделия.  При этом число диагностических параметров определяемых у современных машин и оборудования может быть достаточно велико и зависит только от уровня применяемой </w:t>
      </w:r>
      <w:r>
        <w:rPr>
          <w:i/>
          <w:iCs/>
          <w:sz w:val="24"/>
          <w:szCs w:val="24"/>
        </w:rPr>
        <w:t>системы технической диагностики (СТД)</w:t>
      </w:r>
      <w:r>
        <w:rPr>
          <w:sz w:val="24"/>
          <w:szCs w:val="24"/>
        </w:rPr>
        <w:t>. Техническое обеспечение диагностирования может быть улучшено за счет применения микропроцессорной техники. Совмещение функций диагности</w:t>
      </w:r>
      <w:r>
        <w:rPr>
          <w:sz w:val="24"/>
          <w:szCs w:val="24"/>
        </w:rPr>
        <w:softHyphen/>
        <w:t>рования и управления  в автоматизированной системе диагно</w:t>
      </w:r>
      <w:r>
        <w:rPr>
          <w:sz w:val="24"/>
          <w:szCs w:val="24"/>
        </w:rPr>
        <w:softHyphen/>
        <w:t xml:space="preserve">стики позволяет не только перейти к наиболее прогрессивной </w:t>
      </w:r>
      <w:r>
        <w:rPr>
          <w:i/>
          <w:iCs/>
          <w:sz w:val="24"/>
          <w:szCs w:val="24"/>
          <w:u w:val="single"/>
        </w:rPr>
        <w:t>системе обслуживания и ремонта по техническому состоянию</w:t>
      </w:r>
      <w:r>
        <w:rPr>
          <w:sz w:val="24"/>
          <w:szCs w:val="24"/>
        </w:rPr>
        <w:t xml:space="preserve">, но и оптимизировать работу холодильных систем с учетом их фактического состояния. </w:t>
      </w:r>
    </w:p>
    <w:p w:rsidR="00AF7C5A" w:rsidRDefault="00AF7C5A" w:rsidP="00AF7C5A">
      <w:pPr>
        <w:spacing w:line="300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Среди многообразия методов, используемых для диагно</w:t>
      </w:r>
      <w:r>
        <w:rPr>
          <w:sz w:val="24"/>
          <w:szCs w:val="24"/>
        </w:rPr>
        <w:softHyphen/>
        <w:t>стирования параметров технического состояния холодильного об</w:t>
      </w:r>
      <w:r>
        <w:rPr>
          <w:sz w:val="24"/>
          <w:szCs w:val="24"/>
        </w:rPr>
        <w:softHyphen/>
        <w:t>о</w:t>
      </w:r>
      <w:r>
        <w:rPr>
          <w:sz w:val="24"/>
          <w:szCs w:val="24"/>
        </w:rPr>
        <w:softHyphen/>
        <w:t xml:space="preserve">рудования, принято различать </w:t>
      </w:r>
      <w:r>
        <w:rPr>
          <w:i/>
          <w:iCs/>
          <w:sz w:val="24"/>
          <w:szCs w:val="24"/>
        </w:rPr>
        <w:t>органолептические</w:t>
      </w:r>
      <w:r>
        <w:rPr>
          <w:sz w:val="24"/>
          <w:szCs w:val="24"/>
        </w:rPr>
        <w:t xml:space="preserve"> и </w:t>
      </w:r>
      <w:r>
        <w:rPr>
          <w:i/>
          <w:iCs/>
          <w:sz w:val="24"/>
          <w:szCs w:val="24"/>
        </w:rPr>
        <w:t xml:space="preserve">инструментальные </w:t>
      </w:r>
      <w:r>
        <w:rPr>
          <w:sz w:val="24"/>
          <w:szCs w:val="24"/>
        </w:rPr>
        <w:t xml:space="preserve">методы. Органолептические методы дают </w:t>
      </w:r>
      <w:r>
        <w:rPr>
          <w:i/>
          <w:iCs/>
          <w:sz w:val="24"/>
          <w:szCs w:val="24"/>
        </w:rPr>
        <w:t>качественную</w:t>
      </w:r>
      <w:r>
        <w:rPr>
          <w:sz w:val="24"/>
          <w:szCs w:val="24"/>
        </w:rPr>
        <w:t xml:space="preserve"> оценку технического состояния; существенный недостаток этих методов – </w:t>
      </w:r>
      <w:r>
        <w:rPr>
          <w:i/>
          <w:iCs/>
          <w:sz w:val="24"/>
          <w:szCs w:val="24"/>
        </w:rPr>
        <w:t>субъективизм</w:t>
      </w:r>
      <w:r>
        <w:rPr>
          <w:sz w:val="24"/>
          <w:szCs w:val="24"/>
        </w:rPr>
        <w:t xml:space="preserve"> оценки и зависимость оценки от опытности оценивающего. Инструментальные методы обеспечивают </w:t>
      </w:r>
      <w:r>
        <w:rPr>
          <w:i/>
          <w:iCs/>
          <w:sz w:val="24"/>
          <w:szCs w:val="24"/>
        </w:rPr>
        <w:t>количественную</w:t>
      </w:r>
      <w:r>
        <w:rPr>
          <w:sz w:val="24"/>
          <w:szCs w:val="24"/>
        </w:rPr>
        <w:t xml:space="preserve"> оценку параметров технического состояния и предусматривают использование специальных приборов и инструментов, диагностических устройств и контроль</w:t>
      </w:r>
      <w:r>
        <w:rPr>
          <w:sz w:val="24"/>
          <w:szCs w:val="24"/>
        </w:rPr>
        <w:softHyphen/>
        <w:t xml:space="preserve">ных приспособлений. Достоверный диагноз и прогноз работоспособности машин и оборудования можно получить только в результате комплексного применения различных методов диагностики. Классификация </w:t>
      </w:r>
      <w:proofErr w:type="gramStart"/>
      <w:r>
        <w:rPr>
          <w:sz w:val="24"/>
          <w:szCs w:val="24"/>
        </w:rPr>
        <w:t>методов диагности</w:t>
      </w:r>
      <w:r>
        <w:rPr>
          <w:sz w:val="24"/>
          <w:szCs w:val="24"/>
        </w:rPr>
        <w:softHyphen/>
        <w:t>ро</w:t>
      </w:r>
      <w:r>
        <w:rPr>
          <w:sz w:val="24"/>
          <w:szCs w:val="24"/>
        </w:rPr>
        <w:softHyphen/>
        <w:t>ва</w:t>
      </w:r>
      <w:r>
        <w:rPr>
          <w:sz w:val="24"/>
          <w:szCs w:val="24"/>
        </w:rPr>
        <w:softHyphen/>
        <w:t>ния параметров технического состояния холодильных компрес</w:t>
      </w:r>
      <w:r>
        <w:rPr>
          <w:sz w:val="24"/>
          <w:szCs w:val="24"/>
        </w:rPr>
        <w:softHyphen/>
        <w:t>соров</w:t>
      </w:r>
      <w:proofErr w:type="gramEnd"/>
      <w:r>
        <w:rPr>
          <w:sz w:val="24"/>
          <w:szCs w:val="24"/>
        </w:rPr>
        <w:t xml:space="preserve"> представлена на рис. 3. </w:t>
      </w:r>
    </w:p>
    <w:p w:rsidR="00AF7C5A" w:rsidRDefault="00AF7C5A" w:rsidP="00AF7C5A">
      <w:pPr>
        <w:ind w:firstLine="709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Визуальный контроль (внешний или наружный осмотр)</w:t>
      </w:r>
      <w:r>
        <w:rPr>
          <w:sz w:val="24"/>
          <w:szCs w:val="24"/>
        </w:rPr>
        <w:t xml:space="preserve"> используют как при диагностировании изделия в целом, так и при </w:t>
      </w:r>
      <w:proofErr w:type="spellStart"/>
      <w:r>
        <w:rPr>
          <w:sz w:val="24"/>
          <w:szCs w:val="24"/>
        </w:rPr>
        <w:t>дефектации</w:t>
      </w:r>
      <w:proofErr w:type="spellEnd"/>
      <w:r>
        <w:rPr>
          <w:sz w:val="24"/>
          <w:szCs w:val="24"/>
        </w:rPr>
        <w:t xml:space="preserve"> деталей и сборочных единиц.  Визуальный кон</w:t>
      </w:r>
      <w:r>
        <w:rPr>
          <w:sz w:val="24"/>
          <w:szCs w:val="24"/>
        </w:rPr>
        <w:softHyphen/>
        <w:t>троль позволяет выявить видимые трещины, локальные дефекты деталей вследствие изнашивания, неправильность сборки, осла</w:t>
      </w:r>
      <w:r>
        <w:rPr>
          <w:sz w:val="24"/>
          <w:szCs w:val="24"/>
        </w:rPr>
        <w:softHyphen/>
        <w:t>б</w:t>
      </w:r>
      <w:r>
        <w:rPr>
          <w:sz w:val="24"/>
          <w:szCs w:val="24"/>
        </w:rPr>
        <w:softHyphen/>
        <w:t>ле</w:t>
      </w:r>
      <w:r>
        <w:rPr>
          <w:sz w:val="24"/>
          <w:szCs w:val="24"/>
        </w:rPr>
        <w:softHyphen/>
        <w:t xml:space="preserve">ние крепления и т. д. </w:t>
      </w:r>
    </w:p>
    <w:p w:rsidR="00AF7C5A" w:rsidRDefault="00AF7C5A" w:rsidP="00AF7C5A">
      <w:pPr>
        <w:ind w:firstLine="709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Проверка на слух</w:t>
      </w:r>
      <w:r>
        <w:rPr>
          <w:sz w:val="24"/>
          <w:szCs w:val="24"/>
        </w:rPr>
        <w:t xml:space="preserve"> основана на субъективном анализе разно</w:t>
      </w:r>
      <w:r>
        <w:rPr>
          <w:sz w:val="24"/>
          <w:szCs w:val="24"/>
        </w:rPr>
        <w:softHyphen/>
        <w:t>образных шумов, возникающих при работе компрессора и создаваемых его подвижными частями. В неисправном ком</w:t>
      </w:r>
      <w:r>
        <w:rPr>
          <w:sz w:val="24"/>
          <w:szCs w:val="24"/>
        </w:rPr>
        <w:softHyphen/>
        <w:t>прес</w:t>
      </w:r>
      <w:r>
        <w:rPr>
          <w:sz w:val="24"/>
          <w:szCs w:val="24"/>
        </w:rPr>
        <w:softHyphen/>
        <w:t>соре появляются дополнительные, несвойственные для исправ</w:t>
      </w:r>
      <w:r>
        <w:rPr>
          <w:sz w:val="24"/>
          <w:szCs w:val="24"/>
        </w:rPr>
        <w:softHyphen/>
        <w:t xml:space="preserve">ной </w:t>
      </w:r>
      <w:r>
        <w:rPr>
          <w:sz w:val="24"/>
          <w:szCs w:val="24"/>
        </w:rPr>
        <w:lastRenderedPageBreak/>
        <w:t>работы компрессора, шумы, стуки, вибрации деталей, по харак</w:t>
      </w:r>
      <w:r>
        <w:rPr>
          <w:sz w:val="24"/>
          <w:szCs w:val="24"/>
        </w:rPr>
        <w:softHyphen/>
        <w:t>теру которых судят о возможных неисправ</w:t>
      </w:r>
      <w:r>
        <w:rPr>
          <w:sz w:val="24"/>
          <w:szCs w:val="24"/>
        </w:rPr>
        <w:softHyphen/>
        <w:t>ностях.</w:t>
      </w:r>
    </w:p>
    <w:p w:rsidR="00AF7C5A" w:rsidRDefault="00AF7C5A" w:rsidP="00AF7C5A">
      <w:pPr>
        <w:ind w:firstLine="709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Проверка на ощупь</w:t>
      </w:r>
      <w:r>
        <w:rPr>
          <w:sz w:val="24"/>
          <w:szCs w:val="24"/>
        </w:rPr>
        <w:t xml:space="preserve"> основана на сравнении уровня нагрева отдельных элементов работающего компрессора. Этот метод позволяет выявить неудовлетворительное состояние поверхно</w:t>
      </w:r>
      <w:r>
        <w:rPr>
          <w:sz w:val="24"/>
          <w:szCs w:val="24"/>
        </w:rPr>
        <w:softHyphen/>
        <w:t>стей трения; неправильную установку масляных зазоров; низкое качество баббита; нарушение нормального смазывания; непра</w:t>
      </w:r>
      <w:r>
        <w:rPr>
          <w:sz w:val="24"/>
          <w:szCs w:val="24"/>
        </w:rPr>
        <w:softHyphen/>
        <w:t>виль</w:t>
      </w:r>
      <w:r>
        <w:rPr>
          <w:sz w:val="24"/>
          <w:szCs w:val="24"/>
        </w:rPr>
        <w:softHyphen/>
        <w:t>ную центровку деталей и узлов  и т. д.</w:t>
      </w:r>
    </w:p>
    <w:p w:rsidR="00AF7C5A" w:rsidRDefault="00AF7C5A" w:rsidP="00AF7C5A">
      <w:pPr>
        <w:ind w:firstLine="709"/>
        <w:jc w:val="both"/>
        <w:rPr>
          <w:sz w:val="24"/>
          <w:szCs w:val="24"/>
        </w:rPr>
      </w:pPr>
      <w:r>
        <w:rPr>
          <w:noProof/>
          <w:szCs w:val="24"/>
        </w:rPr>
        <w:pict>
          <v:group id="_x0000_s1026" editas="orgchart" style="position:absolute;left:0;text-align:left;margin-left:9pt;margin-top:126pt;width:308.65pt;height:351pt;z-index:251659264;mso-wrap-distance-top:14.2pt;mso-wrap-distance-bottom:14.2pt;mso-position-horizontal-relative:margin;mso-position-vertical-relative:margin" coordorigin="234,22" coordsize="17014,75" o:allowoverlap="f">
            <o:diagram v:ext="edit" dgmstyle="0" dgmscalex="198" dgmscaley="36566" dgmfontsize="0" constrainbounds="0,0,0,0" autolayout="f">
              <o:relationtable v:ext="edit">
                <o:rel v:ext="edit" idsrc="#_s1038" iddest="#_s1038"/>
                <o:rel v:ext="edit" idsrc="#_s1042" iddest="#_s1038" idcntr="#_s1037"/>
                <o:rel v:ext="edit" idsrc="#_s1039" iddest="#_s1038" idcntr="#_s1036"/>
                <o:rel v:ext="edit" idsrc="#_s1043" iddest="#_s1042" idcntr="#_s1035"/>
                <o:rel v:ext="edit" idsrc="#_s1044" iddest="#_s1042" idcntr="#_s1034"/>
                <o:rel v:ext="edit" idsrc="#_s1047" iddest="#_s1042" idcntr="#_s1031"/>
                <o:rel v:ext="edit" idsrc="#_s1040" iddest="#_s1039" idcntr="#_s1033"/>
                <o:rel v:ext="edit" idsrc="#_s1041" iddest="#_s1039" idcntr="#_s1032"/>
                <o:rel v:ext="edit" idsrc="#_s1045" iddest="#_s1039" idcntr="#_s1030"/>
                <o:rel v:ext="edit" idsrc="#_s1046" iddest="#_s1039" idcntr="#_s1029"/>
                <o:rel v:ext="edit" idsrc="#_s1048" iddest="#_s1039" idcntr="#_s1028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4;top:22;width:17014;height:75" o:preferrelative="f">
              <v:fill o:detectmouseclick="t"/>
              <v:path o:extrusionok="t" o:connecttype="none"/>
              <o:lock v:ext="edit" aspectratio="f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28" o:spid="_x0000_s1028" type="#_x0000_t34" style="position:absolute;left:7688;top:40;width:3;height:39;rotation:180;flip:x" o:connectortype="elbow" adj="-3888000,-52056,86032800" strokeweight="2.25pt"/>
            <v:shape id="_s1029" o:spid="_x0000_s1029" type="#_x0000_t34" style="position:absolute;left:7688;top:40;width:3;height:31;rotation:180;flip:x" o:connectortype="elbow" adj="-3888000,-59860,86032800" strokeweight="2.25pt"/>
            <v:shape id="_s1030" o:spid="_x0000_s1030" type="#_x0000_t34" style="position:absolute;left:7688;top:40;width:3;height:23;rotation:180;flip:x" o:connectortype="elbow" adj="-3888000,-72953,86032800" strokeweight="2.25pt"/>
            <v:shape id="_s1031" o:spid="_x0000_s1031" type="#_x0000_t34" style="position:absolute;left:795;top:40;width:2;height:34;rotation:180;flip:x" o:connectortype="elbow" adj="-3888000,-56063,31860000" strokeweight="2.25pt"/>
            <v:shape id="_s1032" o:spid="_x0000_s1032" type="#_x0000_t34" style="position:absolute;left:7688;top:40;width:3;height:15;rotation:180;flip:x" o:connectortype="elbow" adj="-3888000,-100705,86032800" strokeweight="2.25pt"/>
            <v:shape id="_s1033" o:spid="_x0000_s1033" type="#_x0000_t34" style="position:absolute;left:7688;top:40;width:3;height:7;rotation:180;flip:x" o:connectortype="elbow" adj="-3888000,-185227,86032800" strokeweight="2.25pt"/>
            <v:shape id="_s1034" o:spid="_x0000_s1034" type="#_x0000_t34" style="position:absolute;left:795;top:40;width:2;height:22;rotation:180;flip:x" o:connectortype="elbow" adj="-3888000,-75600,31860000" strokeweight="2.25pt"/>
            <v:shape id="_s1035" o:spid="_x0000_s1035" type="#_x0000_t34" style="position:absolute;left:795;top:40;width:2;height:9;rotation:180;flip:x" o:connectortype="elbow" adj="-3888000,-142744,31860000" strokeweight="2.25pt"/>
            <v:shape id="_s1036" o:spid="_x0000_s1036" type="#_x0000_t34" style="position:absolute;left:10618;top:-1803;width:5;height:3672;rotation:270;flip:x" o:connectortype="elbow" adj="10764,41389,-415855" strokeweight="2.25pt"/>
            <v:shape id="_s1037" o:spid="_x0000_s1037" type="#_x0000_t34" style="position:absolute;left:6197;top:-2552;width:5;height:5170;rotation:270" o:connectortype="elbow" adj="10764,-29397,-181891" strokeweight="2.25pt"/>
            <v:roundrect id="_s1038" o:spid="_x0000_s1038" style="position:absolute;left:2987;top:24;width:11592;height:6;v-text-anchor:middle" arcsize="1150f" o:dgmlayout="0" o:dgmnodekind="1" o:dgmlayoutmru="0" filled="f" fillcolor="#bbe0e3">
              <v:textbox style="mso-next-textbox:#_s1038" inset=".00144mm,72e-5mm,.00144mm,72e-5mm">
                <w:txbxContent>
                  <w:p w:rsidR="00AF7C5A" w:rsidRDefault="00AF7C5A" w:rsidP="00AF7C5A">
                    <w:pPr>
                      <w:jc w:val="center"/>
                      <w:rPr>
                        <w:b/>
                        <w:i/>
                        <w:sz w:val="24"/>
                        <w:szCs w:val="24"/>
                      </w:rPr>
                    </w:pPr>
                    <w:r>
                      <w:rPr>
                        <w:b/>
                        <w:i/>
                        <w:sz w:val="24"/>
                        <w:szCs w:val="24"/>
                      </w:rPr>
                      <w:t>Методы диагностирования</w:t>
                    </w:r>
                  </w:p>
                </w:txbxContent>
              </v:textbox>
            </v:roundrect>
            <v:roundrect id="_s1039" o:spid="_x0000_s1039" style="position:absolute;left:7688;top:35;width:9538;height:9;v-text-anchor:middle" arcsize="0" o:dgmlayout="0" o:dgmnodekind="0" filled="f">
              <v:textbox style="mso-next-textbox:#_s1039" inset=".00144mm,72e-5mm,.00144mm,72e-5mm">
                <w:txbxContent>
                  <w:p w:rsidR="00AF7C5A" w:rsidRDefault="00AF7C5A" w:rsidP="00AF7C5A">
                    <w:pPr>
                      <w:jc w:val="center"/>
                      <w:rPr>
                        <w:b/>
                        <w:i/>
                        <w:sz w:val="24"/>
                        <w:szCs w:val="24"/>
                      </w:rPr>
                    </w:pPr>
                    <w:r>
                      <w:rPr>
                        <w:b/>
                        <w:i/>
                        <w:sz w:val="24"/>
                        <w:szCs w:val="24"/>
                      </w:rPr>
                      <w:t>Инструментальные</w:t>
                    </w:r>
                  </w:p>
                </w:txbxContent>
              </v:textbox>
            </v:roundrect>
            <v:roundrect id="_s1040" o:spid="_x0000_s1040" style="position:absolute;left:7688;top:42;width:9538;height:9;v-text-anchor:middle" arcsize=".5" o:dgmlayout="0" o:dgmnodekind="2">
              <v:textbox style="mso-next-textbox:#_s1040">
                <w:txbxContent>
                  <w:p w:rsidR="00AF7C5A" w:rsidRDefault="00AF7C5A" w:rsidP="00AF7C5A">
                    <w:pPr>
                      <w:jc w:val="center"/>
                      <w:rPr>
                        <w:b/>
                        <w:i/>
                      </w:rPr>
                    </w:pPr>
                    <w:proofErr w:type="spellStart"/>
                    <w:r>
                      <w:rPr>
                        <w:b/>
                        <w:i/>
                      </w:rPr>
                      <w:t>Термогазодинамическая</w:t>
                    </w:r>
                    <w:proofErr w:type="spellEnd"/>
                    <w:r>
                      <w:rPr>
                        <w:b/>
                        <w:i/>
                      </w:rPr>
                      <w:t xml:space="preserve"> диагностика</w:t>
                    </w:r>
                  </w:p>
                </w:txbxContent>
              </v:textbox>
            </v:roundrect>
            <v:roundrect id="_s1041" o:spid="_x0000_s1041" style="position:absolute;left:7688;top:50;width:9538;height:9;v-text-anchor:middle" arcsize=".5" o:dgmlayout="0" o:dgmnodekind="2">
              <v:textbox style="mso-next-textbox:#_s1041">
                <w:txbxContent>
                  <w:p w:rsidR="00AF7C5A" w:rsidRDefault="00AF7C5A" w:rsidP="00AF7C5A">
                    <w:pPr>
                      <w:jc w:val="center"/>
                      <w:rPr>
                        <w:b/>
                        <w:i/>
                      </w:rPr>
                    </w:pPr>
                    <w:proofErr w:type="spellStart"/>
                    <w:r>
                      <w:rPr>
                        <w:b/>
                        <w:i/>
                      </w:rPr>
                      <w:t>Виброакустическая</w:t>
                    </w:r>
                    <w:proofErr w:type="spellEnd"/>
                    <w:r>
                      <w:rPr>
                        <w:b/>
                        <w:i/>
                      </w:rPr>
                      <w:t xml:space="preserve"> диагностика</w:t>
                    </w:r>
                  </w:p>
                </w:txbxContent>
              </v:textbox>
            </v:roundrect>
            <v:roundrect id="_s1042" o:spid="_x0000_s1042" style="position:absolute;left:795;top:35;width:5640;height:9;v-text-anchor:middle" arcsize="0" o:dgmlayout="0" o:dgmnodekind="0" filled="f" fillcolor="#bbe0e3">
              <v:textbox style="mso-next-textbox:#_s1042" inset=".00144mm,72e-5mm,.00144mm,72e-5mm">
                <w:txbxContent>
                  <w:p w:rsidR="00AF7C5A" w:rsidRDefault="00AF7C5A" w:rsidP="00AF7C5A">
                    <w:pPr>
                      <w:jc w:val="center"/>
                      <w:rPr>
                        <w:b/>
                        <w:i/>
                        <w:sz w:val="22"/>
                        <w:szCs w:val="22"/>
                      </w:rPr>
                    </w:pPr>
                    <w:r>
                      <w:rPr>
                        <w:b/>
                        <w:i/>
                        <w:sz w:val="22"/>
                        <w:szCs w:val="22"/>
                      </w:rPr>
                      <w:t>Органолептические</w:t>
                    </w:r>
                  </w:p>
                  <w:p w:rsidR="00AF7C5A" w:rsidRDefault="00AF7C5A" w:rsidP="00AF7C5A">
                    <w:pPr>
                      <w:jc w:val="center"/>
                      <w:rPr>
                        <w:rFonts w:ascii="CommonBullets" w:hAnsi="CommonBullets"/>
                        <w:b/>
                        <w:i/>
                        <w:sz w:val="22"/>
                        <w:szCs w:val="22"/>
                        <w:u w:val="single"/>
                      </w:rPr>
                    </w:pPr>
                  </w:p>
                </w:txbxContent>
              </v:textbox>
            </v:roundrect>
            <v:roundrect id="_s1043" o:spid="_x0000_s1043" style="position:absolute;left:795;top:45;width:5640;height:9;v-text-anchor:middle" arcsize=".5" o:dgmlayout="0" o:dgmnodekind="2" filled="f" fillcolor="#bbe0e3">
              <v:textbox style="mso-next-textbox:#_s1043">
                <w:txbxContent>
                  <w:p w:rsidR="00AF7C5A" w:rsidRDefault="00AF7C5A" w:rsidP="00AF7C5A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Проверка на слух</w:t>
                    </w:r>
                  </w:p>
                </w:txbxContent>
              </v:textbox>
            </v:roundrect>
            <v:roundrect id="_s1044" o:spid="_x0000_s1044" style="position:absolute;left:795;top:57;width:5593;height:9;v-text-anchor:middle" arcsize=".5" o:dgmlayout="0" o:dgmnodekind="2" filled="f" fillcolor="#bbe0e3">
              <v:textbox style="mso-next-textbox:#_s1044">
                <w:txbxContent>
                  <w:p w:rsidR="00AF7C5A" w:rsidRDefault="00AF7C5A" w:rsidP="00AF7C5A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Проверка на ощупь</w:t>
                    </w:r>
                  </w:p>
                </w:txbxContent>
              </v:textbox>
            </v:roundrect>
            <v:roundrect id="_s1045" o:spid="_x0000_s1045" style="position:absolute;left:7688;top:58;width:9538;height:9;v-text-anchor:middle" arcsize=".5" o:dgmlayout="0" o:dgmnodekind="2">
              <v:textbox style="mso-next-textbox:#_s1045">
                <w:txbxContent>
                  <w:p w:rsidR="00AF7C5A" w:rsidRDefault="00AF7C5A" w:rsidP="00AF7C5A">
                    <w:pPr>
                      <w:jc w:val="center"/>
                      <w:rPr>
                        <w:b/>
                        <w:i/>
                      </w:rPr>
                    </w:pPr>
                    <w:proofErr w:type="spellStart"/>
                    <w:r>
                      <w:rPr>
                        <w:b/>
                        <w:i/>
                      </w:rPr>
                      <w:t>Гидропневмоиспытания</w:t>
                    </w:r>
                    <w:proofErr w:type="spellEnd"/>
                  </w:p>
                </w:txbxContent>
              </v:textbox>
            </v:roundrect>
            <v:roundrect id="_s1046" o:spid="_x0000_s1046" style="position:absolute;left:7688;top:66;width:9538;height:9;v-text-anchor:middle" arcsize=".5" o:dgmlayout="0" o:dgmnodekind="2">
              <v:textbox style="mso-next-textbox:#_s1046">
                <w:txbxContent>
                  <w:p w:rsidR="00AF7C5A" w:rsidRDefault="00AF7C5A" w:rsidP="00AF7C5A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Анализ проб смазочного масла</w:t>
                    </w:r>
                  </w:p>
                </w:txbxContent>
              </v:textbox>
            </v:roundrect>
            <v:roundrect id="_s1047" o:spid="_x0000_s1047" style="position:absolute;left:795;top:69;width:5593;height:10;v-text-anchor:middle" arcsize=".5" o:dgmlayout="0" o:dgmnodekind="2" filled="f" fillcolor="#bbe0e3">
              <v:textbox style="mso-next-textbox:#_s1047">
                <w:txbxContent>
                  <w:p w:rsidR="00AF7C5A" w:rsidRDefault="00AF7C5A" w:rsidP="00AF7C5A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Визуальный контроль</w:t>
                    </w:r>
                  </w:p>
                </w:txbxContent>
              </v:textbox>
            </v:roundrect>
            <v:roundrect id="_s1048" o:spid="_x0000_s1048" style="position:absolute;left:7688;top:74;width:9538;height:9;v-text-anchor:middle" arcsize=".5" o:dgmlayout="0" o:dgmnodekind="2">
              <v:textbox style="mso-next-textbox:#_s1048">
                <w:txbxContent>
                  <w:p w:rsidR="00AF7C5A" w:rsidRDefault="00AF7C5A" w:rsidP="00AF7C5A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Применение локальных средств</w:t>
                    </w:r>
                  </w:p>
                </w:txbxContent>
              </v:textbox>
            </v:round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476;top:86;width:16372;height:11" filled="f" stroked="f">
              <v:textbox style="mso-next-textbox:#_x0000_s1049">
                <w:txbxContent>
                  <w:p w:rsidR="00AF7C5A" w:rsidRDefault="00AF7C5A" w:rsidP="00AF7C5A">
                    <w:pPr>
                      <w:jc w:val="center"/>
                      <w:rPr>
                        <w:b/>
                        <w:i/>
                        <w:sz w:val="24"/>
                        <w:szCs w:val="24"/>
                      </w:rPr>
                    </w:pPr>
                    <w:r>
                      <w:rPr>
                        <w:b/>
                        <w:i/>
                        <w:sz w:val="24"/>
                        <w:szCs w:val="24"/>
                      </w:rPr>
                      <w:t>Рисунок</w:t>
                    </w:r>
                    <w:proofErr w:type="gramStart"/>
                    <w:r>
                      <w:rPr>
                        <w:b/>
                        <w:i/>
                        <w:sz w:val="24"/>
                        <w:szCs w:val="24"/>
                      </w:rPr>
                      <w:t>1</w:t>
                    </w:r>
                    <w:proofErr w:type="gramEnd"/>
                    <w:r>
                      <w:rPr>
                        <w:b/>
                        <w:i/>
                        <w:sz w:val="24"/>
                        <w:szCs w:val="24"/>
                      </w:rPr>
                      <w:t xml:space="preserve"> - Классификация методов диагностирова</w:t>
                    </w:r>
                    <w:r>
                      <w:rPr>
                        <w:b/>
                        <w:i/>
                        <w:sz w:val="24"/>
                        <w:szCs w:val="24"/>
                      </w:rPr>
                      <w:softHyphen/>
                      <w:t>ния параметров технического состояния компрессоров</w:t>
                    </w:r>
                  </w:p>
                  <w:p w:rsidR="00AF7C5A" w:rsidRDefault="00AF7C5A" w:rsidP="00AF7C5A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  <w10:wrap type="topAndBottom" anchorx="margin" anchory="margin"/>
          </v:group>
        </w:pict>
      </w:r>
      <w:r>
        <w:rPr>
          <w:sz w:val="24"/>
          <w:szCs w:val="24"/>
        </w:rPr>
        <w:t>Общее представление о сущности и содержании инстру</w:t>
      </w:r>
      <w:r>
        <w:rPr>
          <w:sz w:val="24"/>
          <w:szCs w:val="24"/>
        </w:rPr>
        <w:softHyphen/>
        <w:t xml:space="preserve">ментальных </w:t>
      </w:r>
      <w:proofErr w:type="gramStart"/>
      <w:r>
        <w:rPr>
          <w:sz w:val="24"/>
          <w:szCs w:val="24"/>
        </w:rPr>
        <w:t>методов диагностирования параметров тех</w:t>
      </w:r>
      <w:r>
        <w:rPr>
          <w:sz w:val="24"/>
          <w:szCs w:val="24"/>
        </w:rPr>
        <w:softHyphen/>
        <w:t>ни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чес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кого состояния компрессоров</w:t>
      </w:r>
      <w:proofErr w:type="gramEnd"/>
      <w:r>
        <w:rPr>
          <w:sz w:val="24"/>
          <w:szCs w:val="24"/>
        </w:rPr>
        <w:t xml:space="preserve"> и другого холодильного обо</w:t>
      </w:r>
      <w:r>
        <w:rPr>
          <w:sz w:val="24"/>
          <w:szCs w:val="24"/>
        </w:rPr>
        <w:softHyphen/>
        <w:t>ру</w:t>
      </w:r>
      <w:r>
        <w:rPr>
          <w:sz w:val="24"/>
          <w:szCs w:val="24"/>
        </w:rPr>
        <w:softHyphen/>
        <w:t>до</w:t>
      </w:r>
      <w:r>
        <w:rPr>
          <w:sz w:val="24"/>
          <w:szCs w:val="24"/>
        </w:rPr>
        <w:softHyphen/>
        <w:t>вания можно получить, ознакомившись с соответству</w:t>
      </w:r>
      <w:r>
        <w:rPr>
          <w:sz w:val="24"/>
          <w:szCs w:val="24"/>
        </w:rPr>
        <w:softHyphen/>
        <w:t>ющи</w:t>
      </w:r>
      <w:r>
        <w:rPr>
          <w:sz w:val="24"/>
          <w:szCs w:val="24"/>
        </w:rPr>
        <w:softHyphen/>
        <w:t>ми материалами, представленными в учебной и специальной лите</w:t>
      </w:r>
      <w:r>
        <w:rPr>
          <w:sz w:val="24"/>
          <w:szCs w:val="24"/>
        </w:rPr>
        <w:softHyphen/>
        <w:t>ратуре [3, 15, 24].</w:t>
      </w:r>
    </w:p>
    <w:p w:rsidR="00AF7C5A" w:rsidRDefault="00AF7C5A" w:rsidP="00AF7C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Составной частью процесса технического </w:t>
      </w:r>
      <w:r>
        <w:rPr>
          <w:i/>
          <w:iCs/>
          <w:sz w:val="24"/>
          <w:szCs w:val="24"/>
        </w:rPr>
        <w:t>диагностиро</w:t>
      </w:r>
      <w:r>
        <w:rPr>
          <w:i/>
          <w:iCs/>
          <w:sz w:val="24"/>
          <w:szCs w:val="24"/>
        </w:rPr>
        <w:softHyphen/>
        <w:t>вания</w:t>
      </w:r>
      <w:r>
        <w:rPr>
          <w:sz w:val="24"/>
          <w:szCs w:val="24"/>
        </w:rPr>
        <w:t xml:space="preserve"> является </w:t>
      </w:r>
      <w:proofErr w:type="spellStart"/>
      <w:r>
        <w:rPr>
          <w:b/>
          <w:bCs/>
          <w:i/>
          <w:iCs/>
          <w:sz w:val="24"/>
          <w:szCs w:val="24"/>
        </w:rPr>
        <w:t>дефектация</w:t>
      </w:r>
      <w:proofErr w:type="spellEnd"/>
      <w:r>
        <w:rPr>
          <w:i/>
          <w:iCs/>
          <w:sz w:val="24"/>
          <w:szCs w:val="24"/>
        </w:rPr>
        <w:t xml:space="preserve"> – </w:t>
      </w:r>
      <w:r>
        <w:rPr>
          <w:sz w:val="24"/>
          <w:szCs w:val="24"/>
        </w:rPr>
        <w:t xml:space="preserve">оценка технического состояния машин, оборудования и их деталей по результатам </w:t>
      </w:r>
      <w:r>
        <w:rPr>
          <w:i/>
          <w:iCs/>
          <w:sz w:val="24"/>
          <w:szCs w:val="24"/>
        </w:rPr>
        <w:t>измерений и контроля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структурных</w:t>
      </w:r>
      <w:r>
        <w:rPr>
          <w:sz w:val="24"/>
          <w:szCs w:val="24"/>
        </w:rPr>
        <w:t xml:space="preserve"> параметров. </w:t>
      </w:r>
      <w:proofErr w:type="spellStart"/>
      <w:r>
        <w:rPr>
          <w:sz w:val="24"/>
          <w:szCs w:val="24"/>
        </w:rPr>
        <w:t>Дефектация</w:t>
      </w:r>
      <w:proofErr w:type="spellEnd"/>
      <w:r>
        <w:rPr>
          <w:sz w:val="24"/>
          <w:szCs w:val="24"/>
        </w:rPr>
        <w:t xml:space="preserve"> сложного изделия направлена, в первую очередь, на выявление дефектов его узлов и деталей. Характерной особен</w:t>
      </w:r>
      <w:r>
        <w:rPr>
          <w:sz w:val="24"/>
          <w:szCs w:val="24"/>
        </w:rPr>
        <w:softHyphen/>
        <w:t xml:space="preserve">ностью </w:t>
      </w:r>
      <w:proofErr w:type="spellStart"/>
      <w:r>
        <w:rPr>
          <w:sz w:val="24"/>
          <w:szCs w:val="24"/>
        </w:rPr>
        <w:t>дефектации</w:t>
      </w:r>
      <w:proofErr w:type="spellEnd"/>
      <w:r>
        <w:rPr>
          <w:sz w:val="24"/>
          <w:szCs w:val="24"/>
        </w:rPr>
        <w:t xml:space="preserve"> является получение </w:t>
      </w:r>
      <w:r>
        <w:rPr>
          <w:i/>
          <w:iCs/>
          <w:sz w:val="24"/>
          <w:szCs w:val="24"/>
        </w:rPr>
        <w:t>дефекто</w:t>
      </w:r>
      <w:r>
        <w:rPr>
          <w:i/>
          <w:iCs/>
          <w:sz w:val="24"/>
          <w:szCs w:val="24"/>
        </w:rPr>
        <w:softHyphen/>
        <w:t>скопи</w:t>
      </w:r>
      <w:r>
        <w:rPr>
          <w:i/>
          <w:iCs/>
          <w:sz w:val="24"/>
          <w:szCs w:val="24"/>
        </w:rPr>
        <w:softHyphen/>
        <w:t>ческой информации</w:t>
      </w:r>
      <w:r>
        <w:rPr>
          <w:sz w:val="24"/>
          <w:szCs w:val="24"/>
        </w:rPr>
        <w:t xml:space="preserve"> на основе применения </w:t>
      </w:r>
      <w:r>
        <w:rPr>
          <w:i/>
          <w:iCs/>
          <w:sz w:val="24"/>
          <w:szCs w:val="24"/>
        </w:rPr>
        <w:t>неразрушающих методов контроля</w:t>
      </w:r>
      <w:r>
        <w:rPr>
          <w:sz w:val="24"/>
          <w:szCs w:val="24"/>
        </w:rPr>
        <w:t xml:space="preserve"> тех или иных структурных параметров состояния деталей и узлов. Все работы по </w:t>
      </w:r>
      <w:proofErr w:type="spellStart"/>
      <w:r>
        <w:rPr>
          <w:sz w:val="24"/>
          <w:szCs w:val="24"/>
        </w:rPr>
        <w:t>дефектации</w:t>
      </w:r>
      <w:proofErr w:type="spellEnd"/>
      <w:r>
        <w:rPr>
          <w:sz w:val="24"/>
          <w:szCs w:val="24"/>
        </w:rPr>
        <w:t xml:space="preserve"> проводят в соответствии с техническими усло</w:t>
      </w:r>
      <w:r>
        <w:rPr>
          <w:sz w:val="24"/>
          <w:szCs w:val="24"/>
        </w:rPr>
        <w:softHyphen/>
        <w:t>виями предприятия–владельца или с технической докумен</w:t>
      </w:r>
      <w:r>
        <w:rPr>
          <w:sz w:val="24"/>
          <w:szCs w:val="24"/>
        </w:rPr>
        <w:softHyphen/>
        <w:t>та</w:t>
      </w:r>
      <w:r>
        <w:rPr>
          <w:sz w:val="24"/>
          <w:szCs w:val="24"/>
        </w:rPr>
        <w:softHyphen/>
        <w:t>цией завода–изгото</w:t>
      </w:r>
      <w:r>
        <w:rPr>
          <w:sz w:val="24"/>
          <w:szCs w:val="24"/>
        </w:rPr>
        <w:softHyphen/>
        <w:t>вителя изделия.</w:t>
      </w:r>
    </w:p>
    <w:p w:rsidR="00AF7C5A" w:rsidRDefault="00AF7C5A" w:rsidP="00AF7C5A">
      <w:pPr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Подетальную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дефектацию</w:t>
      </w:r>
      <w:proofErr w:type="spellEnd"/>
      <w:r>
        <w:rPr>
          <w:sz w:val="24"/>
          <w:szCs w:val="24"/>
        </w:rPr>
        <w:t xml:space="preserve"> проводят при разборке обору</w:t>
      </w:r>
      <w:r>
        <w:rPr>
          <w:sz w:val="24"/>
          <w:szCs w:val="24"/>
        </w:rPr>
        <w:softHyphen/>
        <w:t>до</w:t>
      </w:r>
      <w:r>
        <w:rPr>
          <w:sz w:val="24"/>
          <w:szCs w:val="24"/>
        </w:rPr>
        <w:softHyphen/>
        <w:t xml:space="preserve">вания и сборочных единиц во время ремонта. Для упрощения процесса </w:t>
      </w:r>
      <w:proofErr w:type="spellStart"/>
      <w:r>
        <w:rPr>
          <w:sz w:val="24"/>
          <w:szCs w:val="24"/>
        </w:rPr>
        <w:t>подетальной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дефектации</w:t>
      </w:r>
      <w:proofErr w:type="spellEnd"/>
      <w:r>
        <w:rPr>
          <w:sz w:val="24"/>
          <w:szCs w:val="24"/>
        </w:rPr>
        <w:t xml:space="preserve"> на каждую деталь составляют </w:t>
      </w:r>
      <w:r>
        <w:rPr>
          <w:i/>
          <w:iCs/>
          <w:sz w:val="24"/>
          <w:szCs w:val="24"/>
        </w:rPr>
        <w:t>карту дефектов</w:t>
      </w:r>
      <w:r>
        <w:rPr>
          <w:sz w:val="24"/>
          <w:szCs w:val="24"/>
        </w:rPr>
        <w:t xml:space="preserve"> и </w:t>
      </w:r>
      <w:r>
        <w:rPr>
          <w:i/>
          <w:iCs/>
          <w:sz w:val="24"/>
          <w:szCs w:val="24"/>
        </w:rPr>
        <w:t>эскиз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детали</w:t>
      </w:r>
      <w:r>
        <w:rPr>
          <w:sz w:val="24"/>
          <w:szCs w:val="24"/>
        </w:rPr>
        <w:t>, на котором указывают позиции контроля и номинальные размеры с допусками. В карте дефек</w:t>
      </w:r>
      <w:r>
        <w:rPr>
          <w:sz w:val="24"/>
          <w:szCs w:val="24"/>
        </w:rPr>
        <w:softHyphen/>
        <w:t>тов указывают позиции контроля по эскизу, наименование де</w:t>
      </w:r>
      <w:r>
        <w:rPr>
          <w:sz w:val="24"/>
          <w:szCs w:val="24"/>
        </w:rPr>
        <w:softHyphen/>
        <w:t xml:space="preserve">фекта, метод контроля или испытания, способы </w:t>
      </w:r>
      <w:r>
        <w:rPr>
          <w:sz w:val="24"/>
          <w:szCs w:val="24"/>
        </w:rPr>
        <w:lastRenderedPageBreak/>
        <w:t>определения дефекта и измерительный инструмент, указывают способ устра</w:t>
      </w:r>
      <w:r>
        <w:rPr>
          <w:sz w:val="24"/>
          <w:szCs w:val="24"/>
        </w:rPr>
        <w:softHyphen/>
        <w:t>не</w:t>
      </w:r>
      <w:r>
        <w:rPr>
          <w:sz w:val="24"/>
          <w:szCs w:val="24"/>
        </w:rPr>
        <w:softHyphen/>
        <w:t xml:space="preserve">ния дефекта или условие выбраковки. </w:t>
      </w:r>
    </w:p>
    <w:p w:rsidR="00AF7C5A" w:rsidRDefault="00AF7C5A" w:rsidP="00AF7C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</w:t>
      </w:r>
      <w:proofErr w:type="spellStart"/>
      <w:r>
        <w:rPr>
          <w:sz w:val="24"/>
          <w:szCs w:val="24"/>
        </w:rPr>
        <w:t>дефектации</w:t>
      </w:r>
      <w:proofErr w:type="spellEnd"/>
      <w:r>
        <w:rPr>
          <w:sz w:val="24"/>
          <w:szCs w:val="24"/>
        </w:rPr>
        <w:t xml:space="preserve"> отдельных деталей определяют возмож</w:t>
      </w:r>
      <w:r>
        <w:rPr>
          <w:sz w:val="24"/>
          <w:szCs w:val="24"/>
        </w:rPr>
        <w:softHyphen/>
        <w:t>ность их дальнейшего использования и характер требуемого ремонта – заключение о пригодности записывают в карту дефек</w:t>
      </w:r>
      <w:r>
        <w:rPr>
          <w:sz w:val="24"/>
          <w:szCs w:val="24"/>
        </w:rPr>
        <w:softHyphen/>
        <w:t>тов. По результатам измерений и контроля структурных пара</w:t>
      </w:r>
      <w:r>
        <w:rPr>
          <w:sz w:val="24"/>
          <w:szCs w:val="24"/>
        </w:rPr>
        <w:softHyphen/>
        <w:t xml:space="preserve">метров детали сортируют на следующие </w:t>
      </w:r>
      <w:r>
        <w:rPr>
          <w:i/>
          <w:iCs/>
          <w:sz w:val="24"/>
          <w:szCs w:val="24"/>
        </w:rPr>
        <w:t>три группы</w:t>
      </w:r>
      <w:r>
        <w:rPr>
          <w:sz w:val="24"/>
          <w:szCs w:val="24"/>
        </w:rPr>
        <w:t xml:space="preserve"> (при этом рекомендуется помечать их соответствующей </w:t>
      </w:r>
      <w:r>
        <w:rPr>
          <w:i/>
          <w:iCs/>
          <w:sz w:val="24"/>
          <w:szCs w:val="24"/>
        </w:rPr>
        <w:t>цветной меткой</w:t>
      </w:r>
      <w:r>
        <w:rPr>
          <w:sz w:val="24"/>
          <w:szCs w:val="24"/>
        </w:rPr>
        <w:t xml:space="preserve">): </w:t>
      </w:r>
    </w:p>
    <w:p w:rsidR="00AF7C5A" w:rsidRDefault="00AF7C5A" w:rsidP="00AF7C5A">
      <w:pPr>
        <w:numPr>
          <w:ilvl w:val="0"/>
          <w:numId w:val="1"/>
        </w:num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детали с износом в пределах допуска и годные для даль</w:t>
      </w:r>
      <w:r>
        <w:rPr>
          <w:sz w:val="24"/>
          <w:szCs w:val="24"/>
        </w:rPr>
        <w:softHyphen/>
        <w:t>ней</w:t>
      </w:r>
      <w:r>
        <w:rPr>
          <w:sz w:val="24"/>
          <w:szCs w:val="24"/>
        </w:rPr>
        <w:softHyphen/>
        <w:t>шего использования  (</w:t>
      </w:r>
      <w:r>
        <w:rPr>
          <w:i/>
          <w:iCs/>
          <w:sz w:val="24"/>
          <w:szCs w:val="24"/>
        </w:rPr>
        <w:t>цвет метки</w:t>
      </w:r>
      <w:r>
        <w:rPr>
          <w:sz w:val="24"/>
          <w:szCs w:val="24"/>
        </w:rPr>
        <w:t xml:space="preserve"> – </w:t>
      </w:r>
      <w:r>
        <w:rPr>
          <w:i/>
          <w:iCs/>
          <w:sz w:val="24"/>
          <w:szCs w:val="24"/>
        </w:rPr>
        <w:t>белый</w:t>
      </w:r>
      <w:r>
        <w:rPr>
          <w:sz w:val="24"/>
          <w:szCs w:val="24"/>
        </w:rPr>
        <w:t>);</w:t>
      </w:r>
    </w:p>
    <w:p w:rsidR="00AF7C5A" w:rsidRDefault="00AF7C5A" w:rsidP="00AF7C5A">
      <w:pPr>
        <w:numPr>
          <w:ilvl w:val="0"/>
          <w:numId w:val="1"/>
        </w:num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детали с износом выше допустимого, но пригодные для ремонта (</w:t>
      </w:r>
      <w:r>
        <w:rPr>
          <w:i/>
          <w:iCs/>
          <w:sz w:val="24"/>
          <w:szCs w:val="24"/>
        </w:rPr>
        <w:t>зеленый</w:t>
      </w:r>
      <w:r>
        <w:rPr>
          <w:sz w:val="24"/>
          <w:szCs w:val="24"/>
        </w:rPr>
        <w:t>);</w:t>
      </w:r>
    </w:p>
    <w:p w:rsidR="00AF7C5A" w:rsidRDefault="00AF7C5A" w:rsidP="00AF7C5A">
      <w:pPr>
        <w:numPr>
          <w:ilvl w:val="0"/>
          <w:numId w:val="1"/>
        </w:num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детали с износом выше допустимого и непригодные для ремонта (</w:t>
      </w:r>
      <w:r>
        <w:rPr>
          <w:i/>
          <w:iCs/>
          <w:sz w:val="24"/>
          <w:szCs w:val="24"/>
        </w:rPr>
        <w:t>красный</w:t>
      </w:r>
      <w:r>
        <w:rPr>
          <w:sz w:val="24"/>
          <w:szCs w:val="24"/>
        </w:rPr>
        <w:t>).</w:t>
      </w:r>
    </w:p>
    <w:p w:rsidR="00AF7C5A" w:rsidRDefault="00AF7C5A" w:rsidP="00AF7C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поузловой </w:t>
      </w:r>
      <w:proofErr w:type="spellStart"/>
      <w:r>
        <w:rPr>
          <w:sz w:val="24"/>
          <w:szCs w:val="24"/>
        </w:rPr>
        <w:t>дефектации</w:t>
      </w:r>
      <w:proofErr w:type="spellEnd"/>
      <w:r>
        <w:rPr>
          <w:sz w:val="24"/>
          <w:szCs w:val="24"/>
        </w:rPr>
        <w:t xml:space="preserve"> выявляются отклонения деталей узлов от заданного взаимного расположения. </w:t>
      </w:r>
      <w:proofErr w:type="gramStart"/>
      <w:r>
        <w:rPr>
          <w:sz w:val="24"/>
          <w:szCs w:val="24"/>
        </w:rPr>
        <w:t>Поузловую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дефектацию</w:t>
      </w:r>
      <w:proofErr w:type="spellEnd"/>
      <w:r>
        <w:rPr>
          <w:sz w:val="24"/>
          <w:szCs w:val="24"/>
        </w:rPr>
        <w:t xml:space="preserve"> проводят при текущих осмотрах, а также при раз</w:t>
      </w:r>
      <w:r>
        <w:rPr>
          <w:sz w:val="24"/>
          <w:szCs w:val="24"/>
        </w:rPr>
        <w:softHyphen/>
        <w:t>борке изделия на узлы и детали с целью определения их при</w:t>
      </w:r>
      <w:r>
        <w:rPr>
          <w:sz w:val="24"/>
          <w:szCs w:val="24"/>
        </w:rPr>
        <w:softHyphen/>
        <w:t>годности для дальнейшего использования.</w:t>
      </w:r>
    </w:p>
    <w:p w:rsidR="002904A1" w:rsidRDefault="002904A1"/>
    <w:sectPr w:rsidR="00290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ED0" w:rsidRDefault="009D3ED0" w:rsidP="00AF7C5A">
      <w:r>
        <w:separator/>
      </w:r>
    </w:p>
  </w:endnote>
  <w:endnote w:type="continuationSeparator" w:id="0">
    <w:p w:rsidR="009D3ED0" w:rsidRDefault="009D3ED0" w:rsidP="00AF7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monBullets">
    <w:altName w:val="Symbol"/>
    <w:charset w:val="02"/>
    <w:family w:val="swiss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ED0" w:rsidRDefault="009D3ED0" w:rsidP="00AF7C5A">
      <w:r>
        <w:separator/>
      </w:r>
    </w:p>
  </w:footnote>
  <w:footnote w:type="continuationSeparator" w:id="0">
    <w:p w:rsidR="009D3ED0" w:rsidRDefault="009D3ED0" w:rsidP="00AF7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B002D"/>
    <w:multiLevelType w:val="hybridMultilevel"/>
    <w:tmpl w:val="F46A106C"/>
    <w:lvl w:ilvl="0" w:tplc="7E224CEE">
      <w:start w:val="1"/>
      <w:numFmt w:val="decimal"/>
      <w:lvlText w:val="%1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C5A"/>
    <w:rsid w:val="002904A1"/>
    <w:rsid w:val="009D3ED0"/>
    <w:rsid w:val="00A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_s1037">
          <o:proxy start="" idref="#_s1042" connectloc="0"/>
          <o:proxy end="" idref="#_s1038" connectloc="2"/>
        </o:r>
        <o:r id="V:Rule2" type="connector" idref="#_s1036">
          <o:proxy start="" idref="#_s1039" connectloc="0"/>
          <o:proxy end="" idref="#_s1038" connectloc="2"/>
        </o:r>
        <o:r id="V:Rule3" type="connector" idref="#_s1035">
          <o:proxy start="" idref="#_s1043" connectloc="1"/>
          <o:proxy end="" idref="#_s1042" connectloc="1"/>
        </o:r>
        <o:r id="V:Rule4" type="connector" idref="#_s1033">
          <o:proxy start="" idref="#_s1040" connectloc="1"/>
          <o:proxy end="" idref="#_s1039" connectloc="1"/>
        </o:r>
        <o:r id="V:Rule5" type="connector" idref="#_s1032">
          <o:proxy start="" idref="#_s1041" connectloc="1"/>
          <o:proxy end="" idref="#_s1039" connectloc="1"/>
        </o:r>
        <o:r id="V:Rule6" type="connector" idref="#_s1034">
          <o:proxy start="" idref="#_s1044" connectloc="1"/>
          <o:proxy end="" idref="#_s1042" connectloc="1"/>
        </o:r>
        <o:r id="V:Rule7" type="connector" idref="#_s1031">
          <o:proxy start="" idref="#_s1047" connectloc="1"/>
          <o:proxy end="" idref="#_s1042" connectloc="1"/>
        </o:r>
        <o:r id="V:Rule8" type="connector" idref="#_s1030">
          <o:proxy start="" idref="#_s1045" connectloc="1"/>
          <o:proxy end="" idref="#_s1039" connectloc="1"/>
        </o:r>
        <o:r id="V:Rule9" type="connector" idref="#_s1029">
          <o:proxy start="" idref="#_s1046" connectloc="1"/>
          <o:proxy end="" idref="#_s1039" connectloc="1"/>
        </o:r>
        <o:r id="V:Rule10" type="connector" idref="#_s1028">
          <o:proxy start="" idref="#_s1048" connectloc="1"/>
          <o:proxy end="" idref="#_s1039" connectloc="1"/>
        </o:r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C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7C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F7C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7C5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C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7C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F7C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7C5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917</Words>
  <Characters>5230</Characters>
  <Application>Microsoft Office Word</Application>
  <DocSecurity>0</DocSecurity>
  <Lines>43</Lines>
  <Paragraphs>12</Paragraphs>
  <ScaleCrop>false</ScaleCrop>
  <Company>HP</Company>
  <LinksUpToDate>false</LinksUpToDate>
  <CharactersWithSpaces>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79625</dc:creator>
  <cp:lastModifiedBy>79625</cp:lastModifiedBy>
  <cp:revision>1</cp:revision>
  <dcterms:created xsi:type="dcterms:W3CDTF">2024-10-02T19:19:00Z</dcterms:created>
  <dcterms:modified xsi:type="dcterms:W3CDTF">2024-10-02T19:22:00Z</dcterms:modified>
</cp:coreProperties>
</file>